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C51B3" w14:textId="77777777" w:rsidR="00433B49" w:rsidRPr="00433B49" w:rsidRDefault="00433B49" w:rsidP="00433B49">
      <w:pPr>
        <w:shd w:val="clear" w:color="auto" w:fill="FFFFFF"/>
        <w:spacing w:before="300" w:after="150" w:line="300" w:lineRule="atLeast"/>
        <w:outlineLvl w:val="2"/>
        <w:rPr>
          <w:rFonts w:ascii="Times New Roman" w:eastAsia="Times New Roman" w:hAnsi="Times New Roman" w:cs="Times New Roman"/>
          <w:b/>
          <w:bCs/>
          <w:kern w:val="0"/>
          <w:sz w:val="24"/>
          <w:szCs w:val="24"/>
          <w:lang w:val="en-US" w:eastAsia="el-GR"/>
          <w14:ligatures w14:val="none"/>
        </w:rPr>
      </w:pPr>
      <w:r w:rsidRPr="00433B49">
        <w:rPr>
          <w:rFonts w:ascii="Times New Roman" w:eastAsia="Times New Roman" w:hAnsi="Times New Roman" w:cs="Times New Roman"/>
          <w:b/>
          <w:bCs/>
          <w:kern w:val="0"/>
          <w:sz w:val="24"/>
          <w:szCs w:val="24"/>
          <w:lang w:val="en-US" w:eastAsia="el-GR"/>
          <w14:ligatures w14:val="none"/>
        </w:rPr>
        <w:t>Short C.V.</w:t>
      </w:r>
    </w:p>
    <w:p w14:paraId="665713A5" w14:textId="556B73A8" w:rsidR="00433B49" w:rsidRPr="00433B49" w:rsidRDefault="000764A8" w:rsidP="00433B49">
      <w:pPr>
        <w:shd w:val="clear" w:color="auto" w:fill="FFFFFF"/>
        <w:spacing w:after="150" w:line="240" w:lineRule="auto"/>
        <w:jc w:val="both"/>
        <w:rPr>
          <w:rFonts w:ascii="Times New Roman" w:eastAsia="Times New Roman" w:hAnsi="Times New Roman" w:cs="Times New Roman"/>
          <w:kern w:val="0"/>
          <w:sz w:val="24"/>
          <w:szCs w:val="24"/>
          <w:lang w:val="en-US" w:eastAsia="el-GR"/>
          <w14:ligatures w14:val="none"/>
        </w:rPr>
      </w:pPr>
      <w:hyperlink r:id="rId5" w:history="1">
        <w:r w:rsidR="00433B49" w:rsidRPr="00433B49">
          <w:rPr>
            <w:rStyle w:val="-"/>
            <w:rFonts w:ascii="Times New Roman" w:eastAsia="Times New Roman" w:hAnsi="Times New Roman" w:cs="Times New Roman"/>
            <w:kern w:val="0"/>
            <w:sz w:val="24"/>
            <w:szCs w:val="24"/>
            <w:lang w:val="en-US" w:eastAsia="el-GR"/>
            <w14:ligatures w14:val="none"/>
          </w:rPr>
          <w:t>Dr. Kyriaki Tsilika</w:t>
        </w:r>
      </w:hyperlink>
      <w:r w:rsidR="00433B49" w:rsidRPr="00433B49">
        <w:rPr>
          <w:rFonts w:ascii="Times New Roman" w:eastAsia="Times New Roman" w:hAnsi="Times New Roman" w:cs="Times New Roman"/>
          <w:kern w:val="0"/>
          <w:sz w:val="24"/>
          <w:szCs w:val="24"/>
          <w:lang w:val="en-US" w:eastAsia="el-GR"/>
          <w14:ligatures w14:val="none"/>
        </w:rPr>
        <w:t xml:space="preserve"> currently serves as an Associate Professor at the Department of Economics, University of Thessaly, </w:t>
      </w:r>
      <w:r w:rsidR="003306C5">
        <w:rPr>
          <w:rFonts w:ascii="Times New Roman" w:eastAsia="Times New Roman" w:hAnsi="Times New Roman" w:cs="Times New Roman"/>
          <w:kern w:val="0"/>
          <w:sz w:val="24"/>
          <w:szCs w:val="24"/>
          <w:lang w:val="en-US" w:eastAsia="el-GR"/>
          <w14:ligatures w14:val="none"/>
        </w:rPr>
        <w:t xml:space="preserve">Greece, </w:t>
      </w:r>
      <w:r w:rsidR="00433B49" w:rsidRPr="00433B49">
        <w:rPr>
          <w:rFonts w:ascii="Times New Roman" w:eastAsia="Times New Roman" w:hAnsi="Times New Roman" w:cs="Times New Roman"/>
          <w:kern w:val="0"/>
          <w:sz w:val="24"/>
          <w:szCs w:val="24"/>
          <w:lang w:val="en-US" w:eastAsia="el-GR"/>
          <w14:ligatures w14:val="none"/>
        </w:rPr>
        <w:t>and as adjunct faculty at Hellenic Open University. Kyriaki Tsilika holds a Ph.D. in Applied Mathematics from the Faculty of Engineering of Aristotle University of Thessaloniki, Greece.</w:t>
      </w:r>
    </w:p>
    <w:p w14:paraId="3599960E" w14:textId="22A37679" w:rsidR="00433B49" w:rsidRPr="00433B49" w:rsidRDefault="00433B49" w:rsidP="00963047">
      <w:pPr>
        <w:shd w:val="clear" w:color="auto" w:fill="FFFFFF"/>
        <w:spacing w:after="150" w:line="240" w:lineRule="auto"/>
        <w:jc w:val="both"/>
        <w:rPr>
          <w:rFonts w:ascii="Times New Roman" w:eastAsia="Times New Roman" w:hAnsi="Times New Roman" w:cs="Times New Roman"/>
          <w:kern w:val="0"/>
          <w:sz w:val="24"/>
          <w:szCs w:val="24"/>
          <w:lang w:val="en-US" w:eastAsia="el-GR"/>
          <w14:ligatures w14:val="none"/>
        </w:rPr>
      </w:pPr>
      <w:r w:rsidRPr="00433B49">
        <w:rPr>
          <w:rFonts w:ascii="Times New Roman" w:eastAsia="Times New Roman" w:hAnsi="Times New Roman" w:cs="Times New Roman"/>
          <w:kern w:val="0"/>
          <w:sz w:val="24"/>
          <w:szCs w:val="24"/>
          <w:lang w:val="en-US" w:eastAsia="el-GR"/>
          <w14:ligatures w14:val="none"/>
        </w:rPr>
        <w:t>Her current research interests are focused on Computational Economics, Data visualization, Information visualization, Graph Theory, Computational Mathematics, and Computer Algebra Systems. Dr. Tsilika`s research findings have appeared in several national and international peer-reviewed journals and conference proceedings</w:t>
      </w:r>
      <w:r w:rsidR="0011709B">
        <w:rPr>
          <w:rFonts w:ascii="Times New Roman" w:eastAsia="Times New Roman" w:hAnsi="Times New Roman" w:cs="Times New Roman"/>
          <w:kern w:val="0"/>
          <w:sz w:val="24"/>
          <w:szCs w:val="24"/>
          <w:lang w:val="en-US" w:eastAsia="el-GR"/>
          <w14:ligatures w14:val="none"/>
        </w:rPr>
        <w:t xml:space="preserve"> </w:t>
      </w:r>
      <w:r w:rsidR="0011709B">
        <w:rPr>
          <w:rFonts w:ascii="Times New Roman" w:eastAsia="Times New Roman" w:hAnsi="Times New Roman" w:cs="Times New Roman"/>
          <w:kern w:val="0"/>
          <w:sz w:val="24"/>
          <w:szCs w:val="24"/>
          <w:lang w:val="en-US" w:eastAsia="el-GR"/>
          <w14:ligatures w14:val="none"/>
        </w:rPr>
        <w:t>(</w:t>
      </w:r>
      <w:r w:rsidR="0011709B" w:rsidRPr="00963047">
        <w:rPr>
          <w:rFonts w:ascii="Times New Roman" w:eastAsia="Times New Roman" w:hAnsi="Times New Roman" w:cs="Times New Roman"/>
          <w:kern w:val="0"/>
          <w:sz w:val="24"/>
          <w:szCs w:val="24"/>
          <w:lang w:val="en-US" w:eastAsia="el-GR"/>
          <w14:ligatures w14:val="none"/>
        </w:rPr>
        <w:t>Scopus Author ID  6506532108</w:t>
      </w:r>
      <w:r w:rsidR="0011709B">
        <w:rPr>
          <w:rFonts w:ascii="Times New Roman" w:eastAsia="Times New Roman" w:hAnsi="Times New Roman" w:cs="Times New Roman"/>
          <w:kern w:val="0"/>
          <w:sz w:val="24"/>
          <w:szCs w:val="24"/>
          <w:lang w:val="en-US" w:eastAsia="el-GR"/>
          <w14:ligatures w14:val="none"/>
        </w:rPr>
        <w:t xml:space="preserve">, </w:t>
      </w:r>
      <w:r w:rsidR="0011709B" w:rsidRPr="00963047">
        <w:rPr>
          <w:rFonts w:ascii="Times New Roman" w:eastAsia="Times New Roman" w:hAnsi="Times New Roman" w:cs="Times New Roman"/>
          <w:kern w:val="0"/>
          <w:sz w:val="24"/>
          <w:szCs w:val="24"/>
          <w:lang w:val="en-US" w:eastAsia="el-GR"/>
          <w14:ligatures w14:val="none"/>
        </w:rPr>
        <w:t>ResearcherID E-2117-2018</w:t>
      </w:r>
      <w:r w:rsidR="0011709B">
        <w:rPr>
          <w:rFonts w:ascii="Times New Roman" w:eastAsia="Times New Roman" w:hAnsi="Times New Roman" w:cs="Times New Roman"/>
          <w:kern w:val="0"/>
          <w:sz w:val="24"/>
          <w:szCs w:val="24"/>
          <w:lang w:val="en-US" w:eastAsia="el-GR"/>
          <w14:ligatures w14:val="none"/>
        </w:rPr>
        <w:t xml:space="preserve">, </w:t>
      </w:r>
      <w:r w:rsidR="0011709B" w:rsidRPr="00963047">
        <w:rPr>
          <w:rFonts w:ascii="Times New Roman" w:eastAsia="Times New Roman" w:hAnsi="Times New Roman" w:cs="Times New Roman"/>
          <w:kern w:val="0"/>
          <w:sz w:val="24"/>
          <w:szCs w:val="24"/>
          <w:lang w:val="en-US" w:eastAsia="el-GR"/>
          <w14:ligatures w14:val="none"/>
        </w:rPr>
        <w:t>ORCID ID https://orcid.org/0000-0002-9213-3120</w:t>
      </w:r>
      <w:r w:rsidR="0011709B">
        <w:rPr>
          <w:rFonts w:ascii="Times New Roman" w:eastAsia="Times New Roman" w:hAnsi="Times New Roman" w:cs="Times New Roman"/>
          <w:kern w:val="0"/>
          <w:sz w:val="24"/>
          <w:szCs w:val="24"/>
          <w:lang w:val="en-US" w:eastAsia="el-GR"/>
          <w14:ligatures w14:val="none"/>
        </w:rPr>
        <w:t>)</w:t>
      </w:r>
      <w:r w:rsidRPr="00433B49">
        <w:rPr>
          <w:rFonts w:ascii="Times New Roman" w:eastAsia="Times New Roman" w:hAnsi="Times New Roman" w:cs="Times New Roman"/>
          <w:kern w:val="0"/>
          <w:sz w:val="24"/>
          <w:szCs w:val="24"/>
          <w:lang w:val="en-US" w:eastAsia="el-GR"/>
          <w14:ligatures w14:val="none"/>
        </w:rPr>
        <w:t xml:space="preserve">. She has participated and presented articles in many National and International Conferences on subjects concerning computational-based research practice and education. During her 20-year experience at the University of Thessaly in Volos Greece and in the former Technological Educational Institute of Thessaly in Larissa Greece, she has taught several undergraduate and postgraduate courses in the fields of Computational Mathematics, Computational Statistics, </w:t>
      </w:r>
      <w:r w:rsidR="00F042A5">
        <w:rPr>
          <w:rFonts w:ascii="Times New Roman" w:eastAsia="Times New Roman" w:hAnsi="Times New Roman" w:cs="Times New Roman"/>
          <w:kern w:val="0"/>
          <w:sz w:val="24"/>
          <w:szCs w:val="24"/>
          <w:lang w:val="en-US" w:eastAsia="el-GR"/>
          <w14:ligatures w14:val="none"/>
        </w:rPr>
        <w:t xml:space="preserve">Data Analysis, </w:t>
      </w:r>
      <w:r w:rsidRPr="00433B49">
        <w:rPr>
          <w:rFonts w:ascii="Times New Roman" w:eastAsia="Times New Roman" w:hAnsi="Times New Roman" w:cs="Times New Roman"/>
          <w:kern w:val="0"/>
          <w:sz w:val="24"/>
          <w:szCs w:val="24"/>
          <w:lang w:val="en-US" w:eastAsia="el-GR"/>
          <w14:ligatures w14:val="none"/>
        </w:rPr>
        <w:t xml:space="preserve">Operational Research, Decision Making. </w:t>
      </w:r>
      <w:r w:rsidR="006F15C2" w:rsidRPr="006F15C2">
        <w:rPr>
          <w:rFonts w:ascii="Times New Roman" w:eastAsia="Times New Roman" w:hAnsi="Times New Roman" w:cs="Times New Roman"/>
          <w:kern w:val="0"/>
          <w:sz w:val="24"/>
          <w:szCs w:val="24"/>
          <w:lang w:val="en-US" w:eastAsia="el-GR"/>
          <w14:ligatures w14:val="none"/>
        </w:rPr>
        <w:t>She has organized laboratory courses for teaching statistical packages, mathematical packages, and operations research software, for which she has written syllabi and study guides.</w:t>
      </w:r>
      <w:r w:rsidR="009C51EB">
        <w:rPr>
          <w:rFonts w:ascii="Times New Roman" w:eastAsia="Times New Roman" w:hAnsi="Times New Roman" w:cs="Times New Roman"/>
          <w:kern w:val="0"/>
          <w:sz w:val="24"/>
          <w:szCs w:val="24"/>
          <w:lang w:val="en-US" w:eastAsia="el-GR"/>
          <w14:ligatures w14:val="none"/>
        </w:rPr>
        <w:t xml:space="preserve"> </w:t>
      </w:r>
      <w:r w:rsidRPr="00433B49">
        <w:rPr>
          <w:rFonts w:ascii="Times New Roman" w:eastAsia="Times New Roman" w:hAnsi="Times New Roman" w:cs="Times New Roman"/>
          <w:kern w:val="0"/>
          <w:sz w:val="24"/>
          <w:szCs w:val="24"/>
          <w:lang w:val="en-US" w:eastAsia="el-GR"/>
          <w14:ligatures w14:val="none"/>
        </w:rPr>
        <w:t xml:space="preserve">Her teaching philosophy reflects her interest in computer-based learning. She stands in favor of teaching with the incorporation of new informatics and communication technologies in educational activities. </w:t>
      </w:r>
    </w:p>
    <w:p w14:paraId="5C14C561" w14:textId="5A868EB8" w:rsidR="00433B49" w:rsidRPr="00433B49" w:rsidRDefault="00433B49" w:rsidP="00433B49">
      <w:pPr>
        <w:shd w:val="clear" w:color="auto" w:fill="FFFFFF"/>
        <w:spacing w:line="240" w:lineRule="auto"/>
        <w:jc w:val="both"/>
        <w:rPr>
          <w:rFonts w:ascii="Times New Roman" w:eastAsia="Times New Roman" w:hAnsi="Times New Roman" w:cs="Times New Roman"/>
          <w:kern w:val="0"/>
          <w:sz w:val="24"/>
          <w:szCs w:val="24"/>
          <w:lang w:val="en-US" w:eastAsia="el-GR"/>
          <w14:ligatures w14:val="none"/>
        </w:rPr>
      </w:pPr>
      <w:r w:rsidRPr="00433B49">
        <w:rPr>
          <w:rFonts w:ascii="Times New Roman" w:eastAsia="Times New Roman" w:hAnsi="Times New Roman" w:cs="Times New Roman"/>
          <w:kern w:val="0"/>
          <w:sz w:val="24"/>
          <w:szCs w:val="24"/>
          <w:lang w:val="en-US" w:eastAsia="el-GR"/>
          <w14:ligatures w14:val="none"/>
        </w:rPr>
        <w:t>She has edited the special issues</w:t>
      </w:r>
      <w:r w:rsidR="0056727E">
        <w:rPr>
          <w:rFonts w:ascii="Times New Roman" w:eastAsia="Times New Roman" w:hAnsi="Times New Roman" w:cs="Times New Roman"/>
          <w:kern w:val="0"/>
          <w:sz w:val="24"/>
          <w:szCs w:val="24"/>
          <w:lang w:val="en-US" w:eastAsia="el-GR"/>
          <w14:ligatures w14:val="none"/>
        </w:rPr>
        <w:t>:</w:t>
      </w:r>
    </w:p>
    <w:p w14:paraId="0A4C87BE" w14:textId="427F188E" w:rsidR="00433B49" w:rsidRPr="00F042A5" w:rsidRDefault="00F042A5" w:rsidP="00F042A5">
      <w:pPr>
        <w:pStyle w:val="a6"/>
        <w:numPr>
          <w:ilvl w:val="0"/>
          <w:numId w:val="4"/>
        </w:numPr>
        <w:shd w:val="clear" w:color="auto" w:fill="FFFFFF"/>
        <w:spacing w:line="240" w:lineRule="auto"/>
        <w:ind w:left="284" w:hanging="284"/>
        <w:jc w:val="both"/>
        <w:rPr>
          <w:rFonts w:ascii="Times New Roman" w:eastAsia="Times New Roman" w:hAnsi="Times New Roman" w:cs="Times New Roman"/>
          <w:kern w:val="0"/>
          <w:sz w:val="24"/>
          <w:szCs w:val="24"/>
          <w:lang w:val="en-US" w:eastAsia="el-GR"/>
          <w14:ligatures w14:val="none"/>
        </w:rPr>
      </w:pPr>
      <w:r w:rsidRPr="00F042A5">
        <w:rPr>
          <w:rFonts w:ascii="Times New Roman" w:eastAsia="Times New Roman" w:hAnsi="Times New Roman" w:cs="Times New Roman"/>
          <w:kern w:val="0"/>
          <w:sz w:val="24"/>
          <w:szCs w:val="24"/>
          <w:lang w:val="en-US" w:eastAsia="el-GR"/>
          <w14:ligatures w14:val="none"/>
        </w:rPr>
        <w:t>“</w:t>
      </w:r>
      <w:r w:rsidR="00433B49" w:rsidRPr="00F042A5">
        <w:rPr>
          <w:rFonts w:ascii="Times New Roman" w:eastAsia="Times New Roman" w:hAnsi="Times New Roman" w:cs="Times New Roman"/>
          <w:kern w:val="0"/>
          <w:sz w:val="24"/>
          <w:szCs w:val="24"/>
          <w:lang w:val="en-US" w:eastAsia="el-GR"/>
          <w14:ligatures w14:val="none"/>
        </w:rPr>
        <w:t>Computational Aspects of Sustainability</w:t>
      </w:r>
      <w:r w:rsidRPr="00F042A5">
        <w:rPr>
          <w:rFonts w:ascii="Times New Roman" w:eastAsia="Times New Roman" w:hAnsi="Times New Roman" w:cs="Times New Roman"/>
          <w:kern w:val="0"/>
          <w:sz w:val="24"/>
          <w:szCs w:val="24"/>
          <w:lang w:val="en-US" w:eastAsia="el-GR"/>
          <w14:ligatures w14:val="none"/>
        </w:rPr>
        <w:t>”</w:t>
      </w:r>
      <w:r w:rsidR="00433B49" w:rsidRPr="00F042A5">
        <w:rPr>
          <w:rFonts w:ascii="Times New Roman" w:eastAsia="Times New Roman" w:hAnsi="Times New Roman" w:cs="Times New Roman"/>
          <w:kern w:val="0"/>
          <w:sz w:val="24"/>
          <w:szCs w:val="24"/>
          <w:lang w:val="en-US" w:eastAsia="el-GR"/>
          <w14:ligatures w14:val="none"/>
        </w:rPr>
        <w:t xml:space="preserve"> (Guest Editor) </w:t>
      </w:r>
      <w:r w:rsidR="00433B49" w:rsidRPr="00210E1A">
        <w:rPr>
          <w:rFonts w:ascii="Times New Roman" w:eastAsia="Times New Roman" w:hAnsi="Times New Roman" w:cs="Times New Roman"/>
          <w:i/>
          <w:iCs/>
          <w:kern w:val="0"/>
          <w:sz w:val="24"/>
          <w:szCs w:val="24"/>
          <w:lang w:val="en-US" w:eastAsia="el-GR"/>
          <w14:ligatures w14:val="none"/>
        </w:rPr>
        <w:t>Computational Economics</w:t>
      </w:r>
      <w:r w:rsidR="00433B49" w:rsidRPr="00F042A5">
        <w:rPr>
          <w:rFonts w:ascii="Times New Roman" w:eastAsia="Times New Roman" w:hAnsi="Times New Roman" w:cs="Times New Roman"/>
          <w:kern w:val="0"/>
          <w:sz w:val="24"/>
          <w:szCs w:val="24"/>
          <w:lang w:val="en-US" w:eastAsia="el-GR"/>
          <w14:ligatures w14:val="none"/>
        </w:rPr>
        <w:t xml:space="preserve"> (Springer)</w:t>
      </w:r>
    </w:p>
    <w:p w14:paraId="50FF1C67" w14:textId="2C48E56C" w:rsidR="00433B49" w:rsidRPr="00F042A5" w:rsidRDefault="00F042A5" w:rsidP="00F042A5">
      <w:pPr>
        <w:pStyle w:val="a6"/>
        <w:numPr>
          <w:ilvl w:val="0"/>
          <w:numId w:val="4"/>
        </w:numPr>
        <w:shd w:val="clear" w:color="auto" w:fill="FFFFFF"/>
        <w:spacing w:line="240" w:lineRule="auto"/>
        <w:ind w:left="284" w:hanging="284"/>
        <w:jc w:val="both"/>
        <w:rPr>
          <w:rFonts w:ascii="Times New Roman" w:eastAsia="Times New Roman" w:hAnsi="Times New Roman" w:cs="Times New Roman"/>
          <w:kern w:val="0"/>
          <w:sz w:val="24"/>
          <w:szCs w:val="24"/>
          <w:lang w:val="en-US" w:eastAsia="el-GR"/>
          <w14:ligatures w14:val="none"/>
        </w:rPr>
      </w:pPr>
      <w:r w:rsidRPr="00F042A5">
        <w:rPr>
          <w:rFonts w:ascii="Times New Roman" w:eastAsia="Times New Roman" w:hAnsi="Times New Roman" w:cs="Times New Roman"/>
          <w:kern w:val="0"/>
          <w:sz w:val="24"/>
          <w:szCs w:val="24"/>
          <w:lang w:val="en-US" w:eastAsia="el-GR"/>
          <w14:ligatures w14:val="none"/>
        </w:rPr>
        <w:t>“</w:t>
      </w:r>
      <w:r w:rsidR="00433B49" w:rsidRPr="00F042A5">
        <w:rPr>
          <w:rFonts w:ascii="Times New Roman" w:eastAsia="Times New Roman" w:hAnsi="Times New Roman" w:cs="Times New Roman"/>
          <w:kern w:val="0"/>
          <w:sz w:val="24"/>
          <w:szCs w:val="24"/>
          <w:lang w:val="en-US" w:eastAsia="el-GR"/>
          <w14:ligatures w14:val="none"/>
        </w:rPr>
        <w:t>Latest Advances in Mathematical Economics</w:t>
      </w:r>
      <w:r w:rsidRPr="00F042A5">
        <w:rPr>
          <w:rFonts w:ascii="Times New Roman" w:eastAsia="Times New Roman" w:hAnsi="Times New Roman" w:cs="Times New Roman"/>
          <w:kern w:val="0"/>
          <w:sz w:val="24"/>
          <w:szCs w:val="24"/>
          <w:lang w:val="en-US" w:eastAsia="el-GR"/>
          <w14:ligatures w14:val="none"/>
        </w:rPr>
        <w:t>”</w:t>
      </w:r>
      <w:r w:rsidR="00433B49" w:rsidRPr="00F042A5">
        <w:rPr>
          <w:rFonts w:ascii="Times New Roman" w:eastAsia="Times New Roman" w:hAnsi="Times New Roman" w:cs="Times New Roman"/>
          <w:kern w:val="0"/>
          <w:sz w:val="24"/>
          <w:szCs w:val="24"/>
          <w:lang w:val="en-US" w:eastAsia="el-GR"/>
          <w14:ligatures w14:val="none"/>
        </w:rPr>
        <w:t xml:space="preserve"> </w:t>
      </w:r>
      <w:r w:rsidR="00433B49" w:rsidRPr="00F042A5">
        <w:rPr>
          <w:rFonts w:ascii="Times New Roman" w:eastAsia="Times New Roman" w:hAnsi="Times New Roman" w:cs="Times New Roman"/>
          <w:kern w:val="0"/>
          <w:sz w:val="24"/>
          <w:szCs w:val="24"/>
          <w:lang w:val="en-US" w:eastAsia="el-GR"/>
          <w14:ligatures w14:val="none"/>
        </w:rPr>
        <w:t xml:space="preserve">(Leading Guest Editor) </w:t>
      </w:r>
      <w:r w:rsidR="00433B49" w:rsidRPr="00210E1A">
        <w:rPr>
          <w:rFonts w:ascii="Times New Roman" w:eastAsia="Times New Roman" w:hAnsi="Times New Roman" w:cs="Times New Roman"/>
          <w:i/>
          <w:iCs/>
          <w:kern w:val="0"/>
          <w:sz w:val="24"/>
          <w:szCs w:val="24"/>
          <w:lang w:val="en-US" w:eastAsia="el-GR"/>
          <w14:ligatures w14:val="none"/>
        </w:rPr>
        <w:t>Mathematics</w:t>
      </w:r>
      <w:r w:rsidR="00433B49" w:rsidRPr="00F042A5">
        <w:rPr>
          <w:rFonts w:ascii="Times New Roman" w:eastAsia="Times New Roman" w:hAnsi="Times New Roman" w:cs="Times New Roman"/>
          <w:kern w:val="0"/>
          <w:sz w:val="24"/>
          <w:szCs w:val="24"/>
          <w:lang w:val="en-US" w:eastAsia="el-GR"/>
          <w14:ligatures w14:val="none"/>
        </w:rPr>
        <w:t xml:space="preserve"> (MDPI)</w:t>
      </w:r>
    </w:p>
    <w:p w14:paraId="42C83F35" w14:textId="451BE1E2" w:rsidR="00F042A5" w:rsidRPr="00F042A5" w:rsidRDefault="00F042A5" w:rsidP="00F042A5">
      <w:pPr>
        <w:pStyle w:val="a6"/>
        <w:numPr>
          <w:ilvl w:val="0"/>
          <w:numId w:val="3"/>
        </w:numPr>
        <w:shd w:val="clear" w:color="auto" w:fill="FFFFFF"/>
        <w:spacing w:line="240" w:lineRule="auto"/>
        <w:ind w:left="284" w:hanging="284"/>
        <w:jc w:val="both"/>
        <w:rPr>
          <w:rFonts w:ascii="Times New Roman" w:eastAsia="Times New Roman" w:hAnsi="Times New Roman" w:cs="Times New Roman"/>
          <w:kern w:val="0"/>
          <w:sz w:val="24"/>
          <w:szCs w:val="24"/>
          <w:lang w:val="en-US" w:eastAsia="el-GR"/>
          <w14:ligatures w14:val="none"/>
        </w:rPr>
      </w:pPr>
      <w:r>
        <w:rPr>
          <w:rFonts w:ascii="Times New Roman" w:eastAsia="Times New Roman" w:hAnsi="Times New Roman" w:cs="Times New Roman"/>
          <w:kern w:val="0"/>
          <w:sz w:val="24"/>
          <w:szCs w:val="24"/>
          <w:lang w:val="en-US" w:eastAsia="el-GR"/>
          <w14:ligatures w14:val="none"/>
        </w:rPr>
        <w:t>“</w:t>
      </w:r>
      <w:r w:rsidRPr="00F042A5">
        <w:rPr>
          <w:rFonts w:ascii="Times New Roman" w:eastAsia="Times New Roman" w:hAnsi="Times New Roman" w:cs="Times New Roman"/>
          <w:kern w:val="0"/>
          <w:sz w:val="24"/>
          <w:szCs w:val="24"/>
          <w:lang w:val="en-US" w:eastAsia="el-GR"/>
          <w14:ligatures w14:val="none"/>
        </w:rPr>
        <w:t>Specialization Trends in Computational Economics</w:t>
      </w:r>
      <w:r>
        <w:rPr>
          <w:rFonts w:ascii="Times New Roman" w:eastAsia="Times New Roman" w:hAnsi="Times New Roman" w:cs="Times New Roman"/>
          <w:kern w:val="0"/>
          <w:sz w:val="24"/>
          <w:szCs w:val="24"/>
          <w:lang w:val="en-US" w:eastAsia="el-GR"/>
          <w14:ligatures w14:val="none"/>
        </w:rPr>
        <w:t xml:space="preserve">” (Collection Editor) </w:t>
      </w:r>
      <w:r w:rsidRPr="00210E1A">
        <w:rPr>
          <w:rFonts w:ascii="Times New Roman" w:eastAsia="Times New Roman" w:hAnsi="Times New Roman" w:cs="Times New Roman"/>
          <w:i/>
          <w:iCs/>
          <w:kern w:val="0"/>
          <w:sz w:val="24"/>
          <w:szCs w:val="24"/>
          <w:lang w:val="en-US" w:eastAsia="el-GR"/>
          <w14:ligatures w14:val="none"/>
        </w:rPr>
        <w:t xml:space="preserve">Digital Technologies Research and Applications </w:t>
      </w:r>
      <w:r w:rsidRPr="00F042A5">
        <w:rPr>
          <w:rFonts w:ascii="Times New Roman" w:eastAsia="Times New Roman" w:hAnsi="Times New Roman" w:cs="Times New Roman"/>
          <w:kern w:val="0"/>
          <w:sz w:val="24"/>
          <w:szCs w:val="24"/>
          <w:lang w:val="en-US" w:eastAsia="el-GR"/>
          <w14:ligatures w14:val="none"/>
        </w:rPr>
        <w:t>(</w:t>
      </w:r>
      <w:r>
        <w:rPr>
          <w:rFonts w:ascii="Times New Roman" w:eastAsia="Times New Roman" w:hAnsi="Times New Roman" w:cs="Times New Roman"/>
          <w:kern w:val="0"/>
          <w:sz w:val="24"/>
          <w:szCs w:val="24"/>
          <w:lang w:val="en-US" w:eastAsia="el-GR"/>
          <w14:ligatures w14:val="none"/>
        </w:rPr>
        <w:t>Scientific Publishing Limited</w:t>
      </w:r>
      <w:r w:rsidRPr="00F042A5">
        <w:rPr>
          <w:rFonts w:ascii="Times New Roman" w:eastAsia="Times New Roman" w:hAnsi="Times New Roman" w:cs="Times New Roman"/>
          <w:kern w:val="0"/>
          <w:sz w:val="24"/>
          <w:szCs w:val="24"/>
          <w:lang w:val="en-US" w:eastAsia="el-GR"/>
          <w14:ligatures w14:val="none"/>
        </w:rPr>
        <w:t>)</w:t>
      </w:r>
    </w:p>
    <w:p w14:paraId="601E6D40" w14:textId="2EC87A9E" w:rsidR="00433B49" w:rsidRPr="00433B49" w:rsidRDefault="00433B49" w:rsidP="00433B49">
      <w:pPr>
        <w:shd w:val="clear" w:color="auto" w:fill="FFFFFF"/>
        <w:spacing w:line="240" w:lineRule="auto"/>
        <w:jc w:val="both"/>
        <w:rPr>
          <w:rFonts w:ascii="Times New Roman" w:eastAsia="Times New Roman" w:hAnsi="Times New Roman" w:cs="Times New Roman"/>
          <w:kern w:val="0"/>
          <w:sz w:val="24"/>
          <w:szCs w:val="24"/>
          <w:lang w:val="en-US" w:eastAsia="el-GR"/>
          <w14:ligatures w14:val="none"/>
        </w:rPr>
      </w:pPr>
      <w:r w:rsidRPr="00433B49">
        <w:rPr>
          <w:rFonts w:ascii="Times New Roman" w:eastAsia="Times New Roman" w:hAnsi="Times New Roman" w:cs="Times New Roman"/>
          <w:kern w:val="0"/>
          <w:sz w:val="24"/>
          <w:szCs w:val="24"/>
          <w:lang w:val="en-US" w:eastAsia="el-GR"/>
          <w14:ligatures w14:val="none"/>
        </w:rPr>
        <w:t>In 2019 she joined the editorial board of Astrolavos, a scientific journal in New Technologies by the Hellenic Mathematical Society.</w:t>
      </w:r>
    </w:p>
    <w:p w14:paraId="6D3B32E8" w14:textId="77777777" w:rsidR="00323573" w:rsidRPr="00433B49" w:rsidRDefault="00323573">
      <w:pPr>
        <w:rPr>
          <w:rFonts w:ascii="Times New Roman" w:hAnsi="Times New Roman" w:cs="Times New Roman"/>
          <w:sz w:val="24"/>
          <w:szCs w:val="24"/>
          <w:lang w:val="en-US"/>
        </w:rPr>
      </w:pPr>
    </w:p>
    <w:sectPr w:rsidR="00323573" w:rsidRPr="00433B4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B7256"/>
    <w:multiLevelType w:val="hybridMultilevel"/>
    <w:tmpl w:val="17BCF0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3B667B8A"/>
    <w:multiLevelType w:val="hybridMultilevel"/>
    <w:tmpl w:val="D49E51DE"/>
    <w:lvl w:ilvl="0" w:tplc="4C00F4BE">
      <w:numFmt w:val="bullet"/>
      <w:lvlText w:val="•"/>
      <w:lvlJc w:val="left"/>
      <w:pPr>
        <w:ind w:left="1080" w:hanging="72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4CFB79CB"/>
    <w:multiLevelType w:val="hybridMultilevel"/>
    <w:tmpl w:val="A62433DC"/>
    <w:lvl w:ilvl="0" w:tplc="4C00F4BE">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676A27E4"/>
    <w:multiLevelType w:val="hybridMultilevel"/>
    <w:tmpl w:val="2AD69F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388844524">
    <w:abstractNumId w:val="3"/>
  </w:num>
  <w:num w:numId="2" w16cid:durableId="1049722858">
    <w:abstractNumId w:val="0"/>
  </w:num>
  <w:num w:numId="3" w16cid:durableId="118761846">
    <w:abstractNumId w:val="2"/>
  </w:num>
  <w:num w:numId="4" w16cid:durableId="7870424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B49"/>
    <w:rsid w:val="000764A8"/>
    <w:rsid w:val="000C69B1"/>
    <w:rsid w:val="000F4617"/>
    <w:rsid w:val="0011709B"/>
    <w:rsid w:val="00210E1A"/>
    <w:rsid w:val="00323573"/>
    <w:rsid w:val="003306C5"/>
    <w:rsid w:val="00433B49"/>
    <w:rsid w:val="0056727E"/>
    <w:rsid w:val="006F15C2"/>
    <w:rsid w:val="008C6D19"/>
    <w:rsid w:val="00963047"/>
    <w:rsid w:val="009840C3"/>
    <w:rsid w:val="009C51EB"/>
    <w:rsid w:val="00C9658E"/>
    <w:rsid w:val="00F042A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A5418"/>
  <w15:chartTrackingRefBased/>
  <w15:docId w15:val="{B1FD292E-A595-44E3-BAE6-2AD963E19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433B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433B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unhideWhenUsed/>
    <w:qFormat/>
    <w:rsid w:val="00433B4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433B4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433B4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433B4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33B4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33B4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33B4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33B49"/>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433B49"/>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rsid w:val="00433B49"/>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433B49"/>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433B49"/>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433B4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433B4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433B4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433B49"/>
    <w:rPr>
      <w:rFonts w:eastAsiaTheme="majorEastAsia" w:cstheme="majorBidi"/>
      <w:color w:val="272727" w:themeColor="text1" w:themeTint="D8"/>
    </w:rPr>
  </w:style>
  <w:style w:type="paragraph" w:styleId="a3">
    <w:name w:val="Title"/>
    <w:basedOn w:val="a"/>
    <w:next w:val="a"/>
    <w:link w:val="Char"/>
    <w:uiPriority w:val="10"/>
    <w:qFormat/>
    <w:rsid w:val="00433B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433B4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33B4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433B4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33B49"/>
    <w:pPr>
      <w:spacing w:before="160"/>
      <w:jc w:val="center"/>
    </w:pPr>
    <w:rPr>
      <w:i/>
      <w:iCs/>
      <w:color w:val="404040" w:themeColor="text1" w:themeTint="BF"/>
    </w:rPr>
  </w:style>
  <w:style w:type="character" w:customStyle="1" w:styleId="Char1">
    <w:name w:val="Απόσπασμα Char"/>
    <w:basedOn w:val="a0"/>
    <w:link w:val="a5"/>
    <w:uiPriority w:val="29"/>
    <w:rsid w:val="00433B49"/>
    <w:rPr>
      <w:i/>
      <w:iCs/>
      <w:color w:val="404040" w:themeColor="text1" w:themeTint="BF"/>
    </w:rPr>
  </w:style>
  <w:style w:type="paragraph" w:styleId="a6">
    <w:name w:val="List Paragraph"/>
    <w:basedOn w:val="a"/>
    <w:uiPriority w:val="34"/>
    <w:qFormat/>
    <w:rsid w:val="00433B49"/>
    <w:pPr>
      <w:ind w:left="720"/>
      <w:contextualSpacing/>
    </w:pPr>
  </w:style>
  <w:style w:type="character" w:styleId="a7">
    <w:name w:val="Intense Emphasis"/>
    <w:basedOn w:val="a0"/>
    <w:uiPriority w:val="21"/>
    <w:qFormat/>
    <w:rsid w:val="00433B49"/>
    <w:rPr>
      <w:i/>
      <w:iCs/>
      <w:color w:val="0F4761" w:themeColor="accent1" w:themeShade="BF"/>
    </w:rPr>
  </w:style>
  <w:style w:type="paragraph" w:styleId="a8">
    <w:name w:val="Intense Quote"/>
    <w:basedOn w:val="a"/>
    <w:next w:val="a"/>
    <w:link w:val="Char2"/>
    <w:uiPriority w:val="30"/>
    <w:qFormat/>
    <w:rsid w:val="00433B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433B49"/>
    <w:rPr>
      <w:i/>
      <w:iCs/>
      <w:color w:val="0F4761" w:themeColor="accent1" w:themeShade="BF"/>
    </w:rPr>
  </w:style>
  <w:style w:type="character" w:styleId="a9">
    <w:name w:val="Intense Reference"/>
    <w:basedOn w:val="a0"/>
    <w:uiPriority w:val="32"/>
    <w:qFormat/>
    <w:rsid w:val="00433B49"/>
    <w:rPr>
      <w:b/>
      <w:bCs/>
      <w:smallCaps/>
      <w:color w:val="0F4761" w:themeColor="accent1" w:themeShade="BF"/>
      <w:spacing w:val="5"/>
    </w:rPr>
  </w:style>
  <w:style w:type="paragraph" w:styleId="Web">
    <w:name w:val="Normal (Web)"/>
    <w:basedOn w:val="a"/>
    <w:uiPriority w:val="99"/>
    <w:semiHidden/>
    <w:unhideWhenUsed/>
    <w:rsid w:val="00433B49"/>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styleId="-">
    <w:name w:val="Hyperlink"/>
    <w:basedOn w:val="a0"/>
    <w:uiPriority w:val="99"/>
    <w:unhideWhenUsed/>
    <w:rsid w:val="00433B49"/>
    <w:rPr>
      <w:color w:val="0000FF"/>
      <w:u w:val="single"/>
    </w:rPr>
  </w:style>
  <w:style w:type="character" w:styleId="aa">
    <w:name w:val="Unresolved Mention"/>
    <w:basedOn w:val="a0"/>
    <w:uiPriority w:val="99"/>
    <w:semiHidden/>
    <w:unhideWhenUsed/>
    <w:rsid w:val="000764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376450">
      <w:bodyDiv w:val="1"/>
      <w:marLeft w:val="0"/>
      <w:marRight w:val="0"/>
      <w:marTop w:val="0"/>
      <w:marBottom w:val="0"/>
      <w:divBdr>
        <w:top w:val="none" w:sz="0" w:space="0" w:color="auto"/>
        <w:left w:val="none" w:sz="0" w:space="0" w:color="auto"/>
        <w:bottom w:val="none" w:sz="0" w:space="0" w:color="auto"/>
        <w:right w:val="none" w:sz="0" w:space="0" w:color="auto"/>
      </w:divBdr>
      <w:divsChild>
        <w:div w:id="49116541">
          <w:marLeft w:val="0"/>
          <w:marRight w:val="0"/>
          <w:marTop w:val="0"/>
          <w:marBottom w:val="4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con.uth.gr/en/department/staff/faculty/65-dr-kyriaki-tsilika"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350</Words>
  <Characters>1891</Characters>
  <Application>Microsoft Office Word</Application>
  <DocSecurity>0</DocSecurity>
  <Lines>15</Lines>
  <Paragraphs>4</Paragraphs>
  <ScaleCrop>false</ScaleCrop>
  <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TSILIKA KYRIAKI</dc:creator>
  <cp:keywords/>
  <dc:description/>
  <cp:lastModifiedBy>TSILIKA KYRIAKI</cp:lastModifiedBy>
  <cp:revision>14</cp:revision>
  <dcterms:created xsi:type="dcterms:W3CDTF">2024-03-12T07:00:00Z</dcterms:created>
  <dcterms:modified xsi:type="dcterms:W3CDTF">2024-03-12T07:17:00Z</dcterms:modified>
</cp:coreProperties>
</file>